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7BFDC454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montaż </w:t>
      </w:r>
      <w:r w:rsidR="002609E5">
        <w:t>kuchni</w:t>
      </w:r>
      <w:r>
        <w:t xml:space="preserve">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2609E5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2609E5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5C445EF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2609E5">
        <w:rPr>
          <w:spacing w:val="-3"/>
        </w:rPr>
        <w:t>22</w:t>
      </w:r>
      <w:r w:rsidR="00EE1890">
        <w:rPr>
          <w:spacing w:val="-3"/>
        </w:rPr>
        <w:t>.11.2024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</w:t>
      </w:r>
      <w:r w:rsidR="002609E5">
        <w:rPr>
          <w:spacing w:val="-3"/>
        </w:rPr>
        <w:t>lokalizacji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5C5FF368" w:rsidR="00306BF3" w:rsidRDefault="00E12CD4" w:rsidP="002609E5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</w:t>
      </w:r>
      <w:r w:rsidR="002609E5">
        <w:rPr>
          <w:spacing w:val="-3"/>
        </w:rPr>
        <w:t xml:space="preserve">dostawa i montaż mebli </w:t>
      </w:r>
      <w:bookmarkStart w:id="4" w:name="_Hlk164414865"/>
      <w:bookmarkEnd w:id="2"/>
      <w:r w:rsidR="00D91DCF">
        <w:t xml:space="preserve">na potrzeby Domu Dziennego Pobytu Senior + w Gdańsku przy </w:t>
      </w:r>
      <w:r w:rsidRPr="00332B69">
        <w:t xml:space="preserve">ul. </w:t>
      </w:r>
      <w:proofErr w:type="spellStart"/>
      <w:r w:rsidR="00D91DCF">
        <w:t>Piecewskiej</w:t>
      </w:r>
      <w:proofErr w:type="spellEnd"/>
      <w:r w:rsidR="00D91DCF">
        <w:t xml:space="preserve"> </w:t>
      </w:r>
      <w:bookmarkStart w:id="5" w:name="_Hlk164414771"/>
      <w:bookmarkEnd w:id="3"/>
      <w:bookmarkEnd w:id="4"/>
      <w:r w:rsidR="002609E5">
        <w:t>9. S</w:t>
      </w:r>
      <w:r w:rsidR="002609E5">
        <w:t xml:space="preserve">przęty do zabudowy </w:t>
      </w:r>
      <w:r w:rsidR="002609E5">
        <w:t xml:space="preserve">kuchni </w:t>
      </w:r>
      <w:r w:rsidR="002609E5">
        <w:t>muszą być energooszczędne i dostosowane do możliwości i warunków</w:t>
      </w:r>
      <w:r w:rsidR="002609E5">
        <w:t xml:space="preserve"> budynku. Stare istniejące zabudowy należy zutylizować na koszt wykonawcy.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222DA21F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7090DD67" w14:textId="429DF20D" w:rsidR="00E12CD4" w:rsidRDefault="002609E5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Style w:val="hgkelc"/>
        </w:rPr>
      </w:pPr>
      <w:r>
        <w:rPr>
          <w:rStyle w:val="hgkelc"/>
          <w:b/>
          <w:bCs/>
        </w:rPr>
        <w:t>45421151-7</w:t>
      </w:r>
      <w:r>
        <w:rPr>
          <w:rStyle w:val="hgkelc"/>
        </w:rPr>
        <w:t>: Instalowanie kuchni na wymiar</w:t>
      </w:r>
    </w:p>
    <w:p w14:paraId="405BB0DE" w14:textId="77777777" w:rsidR="002609E5" w:rsidRPr="00332B69" w:rsidRDefault="002609E5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40C37889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D91DCF">
        <w:t>12.12.2024r.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lastRenderedPageBreak/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2609E5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6C6BAB1A" w:rsidR="00733081" w:rsidRPr="00332B69" w:rsidRDefault="00E12CD4" w:rsidP="00733081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733081">
        <w:t xml:space="preserve">zakup i montaż </w:t>
      </w:r>
      <w:r w:rsidR="002609E5">
        <w:t>kuchni</w:t>
      </w:r>
      <w:r w:rsidR="00733081">
        <w:t xml:space="preserve">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</w:t>
      </w:r>
      <w:r w:rsidRPr="00332B69">
        <w:lastRenderedPageBreak/>
        <w:t>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82072E1" w14:textId="16FDDE72" w:rsidR="00733081" w:rsidRDefault="00733081" w:rsidP="00733081">
      <w:pPr>
        <w:widowControl w:val="0"/>
        <w:autoSpaceDE w:val="0"/>
        <w:autoSpaceDN w:val="0"/>
        <w:adjustRightInd w:val="0"/>
        <w:jc w:val="center"/>
      </w:pPr>
      <w:r>
        <w:t xml:space="preserve">zakup i montaż </w:t>
      </w:r>
      <w:r w:rsidR="002609E5">
        <w:t>kuchni</w:t>
      </w:r>
      <w:r>
        <w:t xml:space="preserve"> </w:t>
      </w:r>
    </w:p>
    <w:p w14:paraId="6FE40757" w14:textId="77777777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2D3EAC8B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733081">
        <w:rPr>
          <w:b/>
          <w:spacing w:val="-2"/>
        </w:rPr>
        <w:t>2</w:t>
      </w:r>
      <w:r w:rsidR="00971BF1">
        <w:rPr>
          <w:b/>
          <w:spacing w:val="-2"/>
        </w:rPr>
        <w:t>5</w:t>
      </w:r>
      <w:r w:rsidR="00733081">
        <w:rPr>
          <w:b/>
          <w:spacing w:val="-2"/>
        </w:rPr>
        <w:t>.11.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lastRenderedPageBreak/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E08A5FB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733081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>, nie później niż do 12.12.2024</w:t>
      </w:r>
      <w:r w:rsidRPr="00332B69">
        <w:rPr>
          <w:spacing w:val="-6"/>
        </w:rPr>
        <w:t xml:space="preserve"> – 20 punktów </w:t>
      </w:r>
    </w:p>
    <w:p w14:paraId="06943A50" w14:textId="5AC1D3C8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640E9A78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14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3E053D91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>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18. INFORMACJĘ O PLANOWANYCH ZAMÓWIENIACH W OKRESIE 3 LAT OD </w:t>
      </w:r>
      <w:r w:rsidRPr="00332B69">
        <w:rPr>
          <w:spacing w:val="-2"/>
        </w:rPr>
        <w:lastRenderedPageBreak/>
        <w:t>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2AF3CC75" w14:textId="51CB08D3" w:rsidR="00971BF1" w:rsidRDefault="00E12CD4" w:rsidP="00971BF1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971BF1">
        <w:t xml:space="preserve">zakup i montaż </w:t>
      </w:r>
      <w:r w:rsidR="002609E5">
        <w:t>kuchni</w:t>
      </w:r>
      <w:r w:rsidR="00971BF1">
        <w:t xml:space="preserve"> 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17C86101" w:rsidR="0087488A" w:rsidRPr="00332B69" w:rsidRDefault="002609E5" w:rsidP="00332B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EE1890">
        <w:trPr>
          <w:trHeight w:val="330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79C8531F" w14:textId="657C204D" w:rsidR="00EE1890" w:rsidRPr="00332B69" w:rsidRDefault="00EE1890" w:rsidP="00EE1890">
            <w:pPr>
              <w:jc w:val="both"/>
              <w:rPr>
                <w:b/>
              </w:rPr>
            </w:pPr>
            <w:r w:rsidRPr="00332B69">
              <w:rPr>
                <w:b/>
              </w:rPr>
              <w:t>1</w:t>
            </w:r>
            <w:r>
              <w:rPr>
                <w:b/>
              </w:rPr>
              <w:t xml:space="preserve"> – </w:t>
            </w:r>
            <w:r w:rsidR="002609E5">
              <w:rPr>
                <w:b/>
              </w:rPr>
              <w:t>kuchnia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3A5E0" w14:textId="0B137C7C" w:rsidR="00EE1890" w:rsidRPr="00332B69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Zestaw mebli kuchennych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D2" w14:textId="7BF803C3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4FD69" w14:textId="77777777" w:rsidR="00EE1890" w:rsidRPr="00332B69" w:rsidRDefault="00EE1890" w:rsidP="00EE1890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31C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41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70CB8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3420C5ED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DCFB52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6031" w14:textId="75A93362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Lodówka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C0" w14:textId="74B55044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30287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5573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0EE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BFE1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14FC898E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55E6B1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0D16" w14:textId="128A849C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Zmywarka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757" w14:textId="6AD5276D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8BEFFC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660B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97C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FCCB2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25524EC5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5CB9A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A392" w14:textId="4C58C3DC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Kuchenka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C99" w14:textId="0E568201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5EBB2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1A9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37D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EE4177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8D24AB7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49B8E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7513" w14:textId="6E61B117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Piekarnik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F40" w14:textId="27C60827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FDF0A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194E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3DC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CF468D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2CE33542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8930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54B8" w14:textId="04160F0D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Ekspres do kawy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6CC" w14:textId="733384F3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CCC50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1FB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C53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D509BB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02977079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7EF527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9A48" w14:textId="2402F41A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Mikrofalówka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014" w14:textId="1A8054BE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8A1386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E7BA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190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63E6BB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72862930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291F3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CF66" w14:textId="2D81C92C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Czajnik elektryczny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EC2" w14:textId="483FB73E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EFFCFD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610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C8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E775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4E8BD38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E700B0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294A" w14:textId="073A4E92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Toster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56A" w14:textId="4F65A488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1D552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A79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9E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A876F7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76CFEDC6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FDE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B61B" w14:textId="24E9BBDB" w:rsidR="00EE1890" w:rsidRDefault="002609E5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Wyposażenie </w:t>
            </w:r>
            <w:r>
              <w:lastRenderedPageBreak/>
              <w:t>kuchni (talerze, garnki, sztućce)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9FE" w14:textId="0965DB8A" w:rsidR="00EE1890" w:rsidRPr="00332B69" w:rsidRDefault="00EE1890" w:rsidP="00C30BEA">
            <w:pPr>
              <w:spacing w:line="480" w:lineRule="auto"/>
              <w:jc w:val="both"/>
            </w:pPr>
            <w:r>
              <w:lastRenderedPageBreak/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E290E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FD01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D1A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3520F" w14:textId="77777777" w:rsidR="00EE1890" w:rsidRPr="00332B69" w:rsidRDefault="00EE1890" w:rsidP="00EE1890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DA5123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CE4A8C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97541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8F1E97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8E51A7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A6ED60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2C1D1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560E37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134BD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FA346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920AEF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A3999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BF506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E540AC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FBDF2" w14:textId="35D88E69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FDC216B" w14:textId="4AFAE674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667CF27" w14:textId="2782CAEF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FAFFC67" w14:textId="7D72E37D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8E3E14" w14:textId="5AF04EEB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0107C6A" w14:textId="2381CFB1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6098354" w14:textId="76001909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CD6135" w14:textId="6E1720AB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4D280D" w14:textId="13062BCE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B3056" w14:textId="77777777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03B3CDC5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EE1890">
        <w:t xml:space="preserve">zakup i montaż </w:t>
      </w:r>
      <w:r w:rsidR="002609E5">
        <w:t>kuchni</w:t>
      </w:r>
      <w:r w:rsidR="00EE1890">
        <w:t xml:space="preserve"> 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2F44106E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EE1890">
        <w:t xml:space="preserve">zakup i montaż </w:t>
      </w:r>
      <w:r w:rsidR="002609E5">
        <w:t>kuchni</w:t>
      </w:r>
      <w:r w:rsidR="00EE1890">
        <w:t xml:space="preserve"> 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15302C3B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C30BEA">
        <w:t xml:space="preserve">zakup i montaż </w:t>
      </w:r>
      <w:r w:rsidR="002609E5">
        <w:t>kuchni</w:t>
      </w:r>
      <w:r w:rsidR="00C30BEA">
        <w:t xml:space="preserve"> 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43B2110C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C30BEA">
        <w:t xml:space="preserve">zakup i montaż </w:t>
      </w:r>
      <w:r w:rsidR="002609E5">
        <w:t>kuchni</w:t>
      </w:r>
      <w:r w:rsidR="00C30BEA">
        <w:t xml:space="preserve"> 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8D488A" w14:textId="47A461C0" w:rsidR="00D278B5" w:rsidRPr="00332B69" w:rsidRDefault="00332B69" w:rsidP="00D278B5">
      <w:pPr>
        <w:widowControl w:val="0"/>
        <w:autoSpaceDE w:val="0"/>
        <w:autoSpaceDN w:val="0"/>
        <w:adjustRightInd w:val="0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D278B5">
        <w:t>zakupu i montażu siłowni zewnętrznej dla Domu Dziennego Pobytu Senior + w Gdańsku</w:t>
      </w:r>
    </w:p>
    <w:p w14:paraId="13D97E48" w14:textId="22183A16" w:rsidR="004903B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6792C25" w14:textId="77777777" w:rsidR="002609E5" w:rsidRPr="00332B69" w:rsidRDefault="002609E5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1FA5436C" w:rsidR="00332B69" w:rsidRPr="00332B69" w:rsidRDefault="002609E5" w:rsidP="00332B69">
      <w:pPr>
        <w:widowControl w:val="0"/>
        <w:autoSpaceDE w:val="0"/>
        <w:autoSpaceDN w:val="0"/>
        <w:adjustRightInd w:val="0"/>
      </w:pPr>
      <w:r>
        <w:t>W</w:t>
      </w:r>
      <w:r w:rsidR="00726928">
        <w:t>izualizacje mają charakter poglądowy i wraz z ofertą wymaga się złożenia specyfikacji każdego urządzenia (</w:t>
      </w:r>
      <w:proofErr w:type="gramStart"/>
      <w:r w:rsidR="00726928">
        <w:t>wraz  z</w:t>
      </w:r>
      <w:proofErr w:type="gramEnd"/>
      <w:r w:rsidR="00726928">
        <w:t xml:space="preserve"> kolorystyką zaproponowaną).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609E5"/>
    <w:rsid w:val="002F280A"/>
    <w:rsid w:val="00306BF3"/>
    <w:rsid w:val="00332B69"/>
    <w:rsid w:val="004903B9"/>
    <w:rsid w:val="004C4A9C"/>
    <w:rsid w:val="004F31B8"/>
    <w:rsid w:val="00594966"/>
    <w:rsid w:val="00641635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26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11</Pages>
  <Words>2360</Words>
  <Characters>14161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9</cp:revision>
  <cp:lastPrinted>2024-11-08T10:54:00Z</cp:lastPrinted>
  <dcterms:created xsi:type="dcterms:W3CDTF">2024-05-21T12:21:00Z</dcterms:created>
  <dcterms:modified xsi:type="dcterms:W3CDTF">2024-11-08T14:20:00Z</dcterms:modified>
</cp:coreProperties>
</file>